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7D" w:rsidRPr="0090697D" w:rsidRDefault="00C87AA7" w:rsidP="0090697D">
      <w:pPr>
        <w:jc w:val="center"/>
        <w:rPr>
          <w:rFonts w:ascii="HG丸ｺﾞｼｯｸM-PRO" w:eastAsia="HG丸ｺﾞｼｯｸM-PRO" w:hAnsi="ＭＳ ゴシック" w:cs="Times New Roman"/>
          <w:b/>
          <w:sz w:val="36"/>
          <w:szCs w:val="36"/>
        </w:rPr>
      </w:pPr>
      <w:r>
        <w:rPr>
          <w:rFonts w:ascii="HG丸ｺﾞｼｯｸM-PRO" w:eastAsia="HG丸ｺﾞｼｯｸM-PRO" w:hAnsi="ＭＳ ゴシック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5623560</wp:posOffset>
                </wp:positionH>
                <wp:positionV relativeFrom="paragraph">
                  <wp:posOffset>-175895</wp:posOffset>
                </wp:positionV>
                <wp:extent cx="523875" cy="2476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A7" w:rsidRPr="00C87AA7" w:rsidRDefault="00C87A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7A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Pr="00C87AA7">
                              <w:rPr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2.8pt;margin-top:-13.85pt;width:41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" fillcolor="white [3201]" strokeweight=".5pt">
                <v:textbox>
                  <w:txbxContent>
                    <w:p w:rsidR="00C87AA7" w:rsidRPr="00C87AA7" w:rsidRDefault="00C87AA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87AA7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Pr="00C87AA7">
                        <w:rPr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97D" w:rsidRPr="0090697D">
        <w:rPr>
          <w:rFonts w:ascii="HG丸ｺﾞｼｯｸM-PRO" w:eastAsia="HG丸ｺﾞｼｯｸM-PRO" w:hAnsi="ＭＳ ゴシック" w:cs="Times New Roman" w:hint="eastAsia"/>
          <w:b/>
          <w:sz w:val="36"/>
          <w:szCs w:val="36"/>
        </w:rPr>
        <w:t>事業承継相談用カルテ（担当者記入用）</w:t>
      </w:r>
    </w:p>
    <w:p w:rsidR="0090697D" w:rsidRPr="0090697D" w:rsidRDefault="0090697D" w:rsidP="0090697D">
      <w:pPr>
        <w:rPr>
          <w:rFonts w:ascii="HG丸ｺﾞｼｯｸM-PRO" w:eastAsia="HG丸ｺﾞｼｯｸM-PRO" w:hAnsi="ＭＳ ゴシック" w:cs="Times New Roman"/>
          <w:sz w:val="28"/>
          <w:szCs w:val="28"/>
          <w:u w:val="single"/>
        </w:rPr>
      </w:pPr>
      <w:r w:rsidRPr="0090697D">
        <w:rPr>
          <w:rFonts w:ascii="HG丸ｺﾞｼｯｸM-PRO" w:eastAsia="HG丸ｺﾞｼｯｸM-PRO" w:hAnsi="ＭＳ ゴシック" w:cs="Times New Roman" w:hint="eastAsia"/>
          <w:sz w:val="28"/>
          <w:szCs w:val="28"/>
          <w:u w:val="single"/>
        </w:rPr>
        <w:t>相談日：　　年　　月　　日</w:t>
      </w:r>
      <w:r w:rsidRPr="0090697D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　　　</w:t>
      </w:r>
      <w:r w:rsidR="00725E8D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　</w:t>
      </w:r>
      <w:r w:rsidRPr="0090697D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</w:t>
      </w:r>
      <w:r w:rsidRPr="0090697D">
        <w:rPr>
          <w:rFonts w:ascii="HG丸ｺﾞｼｯｸM-PRO" w:eastAsia="HG丸ｺﾞｼｯｸM-PRO" w:hAnsi="ＭＳ ゴシック" w:cs="Times New Roman" w:hint="eastAsia"/>
          <w:sz w:val="28"/>
          <w:szCs w:val="28"/>
          <w:u w:val="single"/>
        </w:rPr>
        <w:t xml:space="preserve">相談担当者：　　　　　　　　　　　</w:t>
      </w:r>
    </w:p>
    <w:tbl>
      <w:tblPr>
        <w:tblW w:w="1012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992"/>
        <w:gridCol w:w="2635"/>
        <w:gridCol w:w="291"/>
        <w:gridCol w:w="1260"/>
        <w:gridCol w:w="386"/>
        <w:gridCol w:w="2674"/>
      </w:tblGrid>
      <w:tr w:rsidR="0090697D" w:rsidRPr="0090697D" w:rsidTr="00330DC4">
        <w:tc>
          <w:tcPr>
            <w:tcW w:w="888" w:type="dxa"/>
            <w:vMerge w:val="restart"/>
            <w:tcBorders>
              <w:top w:val="single" w:sz="12" w:space="0" w:color="auto"/>
            </w:tcBorders>
            <w:vAlign w:val="center"/>
          </w:tcPr>
          <w:p w:rsidR="0090697D" w:rsidRPr="0090697D" w:rsidRDefault="0090697D" w:rsidP="00E03187">
            <w:pPr>
              <w:spacing w:line="400" w:lineRule="exact"/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相</w:t>
            </w:r>
          </w:p>
          <w:p w:rsidR="0090697D" w:rsidRPr="0090697D" w:rsidRDefault="0090697D" w:rsidP="00E03187">
            <w:pPr>
              <w:spacing w:line="400" w:lineRule="exact"/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談</w:t>
            </w:r>
          </w:p>
          <w:p w:rsidR="0090697D" w:rsidRPr="0090697D" w:rsidRDefault="0090697D" w:rsidP="00E03187">
            <w:pPr>
              <w:spacing w:line="400" w:lineRule="exact"/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者</w:t>
            </w:r>
          </w:p>
        </w:tc>
        <w:tc>
          <w:tcPr>
            <w:tcW w:w="9238" w:type="dxa"/>
            <w:gridSpan w:val="6"/>
            <w:tcBorders>
              <w:top w:val="single" w:sz="12" w:space="0" w:color="auto"/>
            </w:tcBorders>
          </w:tcPr>
          <w:p w:rsidR="0090697D" w:rsidRPr="0090697D" w:rsidRDefault="0090697D" w:rsidP="00E03187">
            <w:pPr>
              <w:spacing w:line="400" w:lineRule="exac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事業承継（□</w:t>
            </w:r>
            <w:r w:rsidRPr="0090697D"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  <w:t xml:space="preserve"> 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親族内　□</w:t>
            </w:r>
            <w:r w:rsidRPr="0090697D"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  <w:t xml:space="preserve"> 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従業員等　□</w:t>
            </w:r>
            <w:r w:rsidRPr="0090697D"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  <w:t xml:space="preserve"> 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Ｍ＆Ａ　□</w:t>
            </w:r>
            <w:r w:rsidRPr="0090697D"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  <w:t xml:space="preserve"> 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その他</w:t>
            </w:r>
            <w:r w:rsidRPr="0090697D"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  <w:t xml:space="preserve">    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 xml:space="preserve">　　　）</w:t>
            </w:r>
          </w:p>
        </w:tc>
      </w:tr>
      <w:tr w:rsidR="0090697D" w:rsidRPr="0090697D" w:rsidTr="007F424A">
        <w:trPr>
          <w:trHeight w:val="485"/>
        </w:trPr>
        <w:tc>
          <w:tcPr>
            <w:tcW w:w="888" w:type="dxa"/>
            <w:vMerge/>
            <w:vAlign w:val="center"/>
          </w:tcPr>
          <w:p w:rsidR="0090697D" w:rsidRPr="0090697D" w:rsidRDefault="0090697D" w:rsidP="00E03187">
            <w:pPr>
              <w:spacing w:line="400" w:lineRule="exact"/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90697D" w:rsidRPr="0090697D" w:rsidRDefault="0090697D" w:rsidP="00E03187">
            <w:pPr>
              <w:spacing w:line="400" w:lineRule="exact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会</w:t>
            </w:r>
            <w:r w:rsidRPr="0090697D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 xml:space="preserve">  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社</w:t>
            </w:r>
            <w:r w:rsidRPr="0090697D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 xml:space="preserve">  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名　</w:t>
            </w:r>
          </w:p>
        </w:tc>
        <w:tc>
          <w:tcPr>
            <w:tcW w:w="7246" w:type="dxa"/>
            <w:gridSpan w:val="5"/>
          </w:tcPr>
          <w:p w:rsidR="0090697D" w:rsidRPr="0090697D" w:rsidRDefault="0090697D" w:rsidP="00E03187">
            <w:pPr>
              <w:spacing w:line="400" w:lineRule="exac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90697D" w:rsidRPr="0090697D" w:rsidTr="007F424A">
        <w:trPr>
          <w:trHeight w:val="323"/>
        </w:trPr>
        <w:tc>
          <w:tcPr>
            <w:tcW w:w="888" w:type="dxa"/>
            <w:vMerge/>
            <w:vAlign w:val="center"/>
          </w:tcPr>
          <w:p w:rsidR="0090697D" w:rsidRPr="0090697D" w:rsidRDefault="0090697D" w:rsidP="00E03187">
            <w:pPr>
              <w:spacing w:line="400" w:lineRule="exact"/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90697D" w:rsidRPr="0090697D" w:rsidRDefault="0090697D" w:rsidP="00E03187">
            <w:pPr>
              <w:spacing w:line="400" w:lineRule="exact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住　</w:t>
            </w:r>
            <w:r w:rsidRPr="0090697D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 xml:space="preserve">   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7246" w:type="dxa"/>
            <w:gridSpan w:val="5"/>
          </w:tcPr>
          <w:p w:rsidR="0090697D" w:rsidRPr="0090697D" w:rsidRDefault="0090697D" w:rsidP="00E03187">
            <w:pPr>
              <w:spacing w:line="400" w:lineRule="exac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E16D31" w:rsidRPr="0090697D" w:rsidTr="00C306AD">
        <w:tc>
          <w:tcPr>
            <w:tcW w:w="888" w:type="dxa"/>
            <w:vMerge/>
          </w:tcPr>
          <w:p w:rsidR="00E16D31" w:rsidRPr="0090697D" w:rsidRDefault="00E16D31" w:rsidP="00E03187">
            <w:pPr>
              <w:spacing w:line="400" w:lineRule="exac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E16D31" w:rsidRPr="0090697D" w:rsidRDefault="008C7CA1" w:rsidP="008C7CA1">
            <w:pPr>
              <w:spacing w:line="400" w:lineRule="exact"/>
              <w:ind w:rightChars="10" w:right="20" w:firstLineChars="100" w:firstLine="231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代 表 者 名</w:t>
            </w:r>
          </w:p>
        </w:tc>
        <w:tc>
          <w:tcPr>
            <w:tcW w:w="4186" w:type="dxa"/>
            <w:gridSpan w:val="3"/>
          </w:tcPr>
          <w:p w:rsidR="00E16D31" w:rsidRPr="0090697D" w:rsidRDefault="00E16D31" w:rsidP="00E03187">
            <w:pPr>
              <w:spacing w:line="400" w:lineRule="exac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E16D31" w:rsidRPr="0090697D" w:rsidRDefault="00E16D31" w:rsidP="00E03187">
            <w:pPr>
              <w:spacing w:line="400" w:lineRule="exact"/>
              <w:ind w:firstLineChars="200" w:firstLine="462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才（　　　年生まれ）</w:t>
            </w:r>
          </w:p>
        </w:tc>
      </w:tr>
      <w:tr w:rsidR="0090697D" w:rsidRPr="0090697D" w:rsidTr="00330DC4">
        <w:tc>
          <w:tcPr>
            <w:tcW w:w="888" w:type="dxa"/>
            <w:vMerge/>
          </w:tcPr>
          <w:p w:rsidR="0090697D" w:rsidRPr="0090697D" w:rsidRDefault="0090697D" w:rsidP="00E03187">
            <w:pPr>
              <w:spacing w:line="400" w:lineRule="exac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90697D" w:rsidRPr="0090697D" w:rsidRDefault="0090697D" w:rsidP="00E03187">
            <w:pPr>
              <w:spacing w:line="400" w:lineRule="exact"/>
              <w:ind w:leftChars="-40" w:left="-1" w:hangingChars="34" w:hanging="79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電</w:t>
            </w:r>
            <w:r w:rsidRPr="0090697D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 xml:space="preserve"> 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話</w:t>
            </w:r>
            <w:r w:rsidRPr="0090697D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 xml:space="preserve"> 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番</w:t>
            </w:r>
            <w:r w:rsidRPr="0090697D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 xml:space="preserve"> 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926" w:type="dxa"/>
            <w:gridSpan w:val="2"/>
          </w:tcPr>
          <w:p w:rsidR="0090697D" w:rsidRPr="0090697D" w:rsidRDefault="0090697D" w:rsidP="00A701B4">
            <w:pPr>
              <w:spacing w:line="400" w:lineRule="exact"/>
              <w:jc w:val="left"/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697D" w:rsidRPr="0090697D" w:rsidRDefault="0090697D" w:rsidP="00E03187">
            <w:pPr>
              <w:spacing w:line="400" w:lineRule="exac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Ｅ</w:t>
            </w:r>
            <w:r w:rsidRPr="0090697D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-mail</w:t>
            </w:r>
          </w:p>
        </w:tc>
        <w:tc>
          <w:tcPr>
            <w:tcW w:w="3060" w:type="dxa"/>
            <w:gridSpan w:val="2"/>
          </w:tcPr>
          <w:p w:rsidR="0090697D" w:rsidRPr="0090697D" w:rsidRDefault="0090697D" w:rsidP="00E03187">
            <w:pPr>
              <w:spacing w:line="400" w:lineRule="exact"/>
              <w:ind w:firstLineChars="200" w:firstLine="462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90697D" w:rsidRPr="0090697D" w:rsidTr="00516C77">
        <w:trPr>
          <w:trHeight w:val="2517"/>
        </w:trPr>
        <w:tc>
          <w:tcPr>
            <w:tcW w:w="888" w:type="dxa"/>
            <w:vMerge/>
            <w:tcBorders>
              <w:bottom w:val="single" w:sz="12" w:space="0" w:color="auto"/>
            </w:tcBorders>
          </w:tcPr>
          <w:p w:rsidR="0090697D" w:rsidRPr="0090697D" w:rsidRDefault="0090697D" w:rsidP="00E03187">
            <w:pPr>
              <w:spacing w:line="400" w:lineRule="exac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bottom w:val="single" w:sz="12" w:space="0" w:color="auto"/>
            </w:tcBorders>
          </w:tcPr>
          <w:p w:rsidR="006C5ABE" w:rsidRDefault="0090697D" w:rsidP="00E03187">
            <w:pPr>
              <w:spacing w:line="400" w:lineRule="exact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相</w:t>
            </w:r>
            <w:r w:rsidR="006C5ABE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 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談</w:t>
            </w:r>
            <w:r w:rsidR="006C5ABE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 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内</w:t>
            </w:r>
            <w:r w:rsidR="006C5ABE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 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容</w:t>
            </w:r>
          </w:p>
          <w:p w:rsidR="0090697D" w:rsidRPr="0090697D" w:rsidRDefault="0090697D" w:rsidP="00E03187">
            <w:pPr>
              <w:spacing w:line="400" w:lineRule="exact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90697D"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  <w:t>(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聞くポイント</w:t>
            </w:r>
            <w:r w:rsidRPr="0090697D"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  <w:t>)</w:t>
            </w:r>
          </w:p>
          <w:p w:rsidR="0090697D" w:rsidRPr="0090697D" w:rsidRDefault="0090697D" w:rsidP="00E03187">
            <w:pPr>
              <w:numPr>
                <w:ilvl w:val="0"/>
                <w:numId w:val="1"/>
              </w:numPr>
              <w:spacing w:line="400" w:lineRule="exac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だれに</w:t>
            </w:r>
          </w:p>
          <w:p w:rsidR="0090697D" w:rsidRPr="0090697D" w:rsidRDefault="0090697D" w:rsidP="00E03187">
            <w:pPr>
              <w:numPr>
                <w:ilvl w:val="0"/>
                <w:numId w:val="1"/>
              </w:numPr>
              <w:spacing w:line="400" w:lineRule="exac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いつ</w:t>
            </w:r>
          </w:p>
          <w:p w:rsidR="0090697D" w:rsidRPr="0090697D" w:rsidRDefault="0090697D" w:rsidP="00E03187">
            <w:pPr>
              <w:numPr>
                <w:ilvl w:val="0"/>
                <w:numId w:val="1"/>
              </w:numPr>
              <w:spacing w:line="400" w:lineRule="exac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どのように</w:t>
            </w:r>
          </w:p>
          <w:p w:rsidR="0090697D" w:rsidRPr="0090697D" w:rsidRDefault="0090697D" w:rsidP="00E03187">
            <w:pPr>
              <w:numPr>
                <w:ilvl w:val="0"/>
                <w:numId w:val="1"/>
              </w:numPr>
              <w:spacing w:line="400" w:lineRule="exac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事業を引き</w:t>
            </w:r>
          </w:p>
          <w:p w:rsidR="0090697D" w:rsidRPr="0090697D" w:rsidRDefault="0090697D" w:rsidP="00E03187">
            <w:pPr>
              <w:spacing w:line="400" w:lineRule="exact"/>
              <w:ind w:left="360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継がせるか</w:t>
            </w:r>
          </w:p>
          <w:p w:rsidR="0090697D" w:rsidRPr="0090697D" w:rsidRDefault="0090697D" w:rsidP="00E03187">
            <w:pPr>
              <w:spacing w:line="400" w:lineRule="exact"/>
              <w:jc w:val="center"/>
              <w:rPr>
                <w:rFonts w:ascii="HG丸ｺﾞｼｯｸM-PRO" w:eastAsia="HG丸ｺﾞｼｯｸM-PRO" w:hAnsi="ＭＳ ゴシック" w:cs="Times New Roman"/>
                <w:sz w:val="16"/>
                <w:szCs w:val="16"/>
              </w:rPr>
            </w:pPr>
          </w:p>
        </w:tc>
        <w:tc>
          <w:tcPr>
            <w:tcW w:w="7246" w:type="dxa"/>
            <w:gridSpan w:val="5"/>
            <w:tcBorders>
              <w:bottom w:val="single" w:sz="12" w:space="0" w:color="auto"/>
            </w:tcBorders>
          </w:tcPr>
          <w:p w:rsidR="0090697D" w:rsidRPr="0090697D" w:rsidRDefault="0090697D" w:rsidP="00E03187">
            <w:pPr>
              <w:spacing w:line="400" w:lineRule="exac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</w:tr>
      <w:tr w:rsidR="00134288" w:rsidRPr="0090697D" w:rsidTr="00D60A52">
        <w:trPr>
          <w:trHeight w:val="910"/>
        </w:trPr>
        <w:tc>
          <w:tcPr>
            <w:tcW w:w="88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34288" w:rsidRPr="0090697D" w:rsidRDefault="00134288" w:rsidP="0090697D">
            <w:pPr>
              <w:ind w:left="113" w:right="113"/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 xml:space="preserve">　　相談内容のメモ（家系図等）</w:t>
            </w:r>
          </w:p>
        </w:tc>
        <w:tc>
          <w:tcPr>
            <w:tcW w:w="9238" w:type="dxa"/>
            <w:gridSpan w:val="6"/>
            <w:tcBorders>
              <w:top w:val="single" w:sz="12" w:space="0" w:color="auto"/>
              <w:bottom w:val="dashed" w:sz="4" w:space="0" w:color="auto"/>
            </w:tcBorders>
          </w:tcPr>
          <w:p w:rsidR="00134288" w:rsidRPr="0090697D" w:rsidRDefault="00134288" w:rsidP="0090697D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  <w:p w:rsidR="00134288" w:rsidRPr="0090697D" w:rsidRDefault="00134288" w:rsidP="0090697D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</w:tr>
      <w:tr w:rsidR="00134288" w:rsidRPr="0090697D" w:rsidTr="00D60A52">
        <w:trPr>
          <w:trHeight w:val="1060"/>
        </w:trPr>
        <w:tc>
          <w:tcPr>
            <w:tcW w:w="888" w:type="dxa"/>
            <w:vMerge/>
            <w:vAlign w:val="center"/>
          </w:tcPr>
          <w:p w:rsidR="00134288" w:rsidRPr="0090697D" w:rsidRDefault="00134288" w:rsidP="0090697D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923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34288" w:rsidRPr="0090697D" w:rsidRDefault="00134288" w:rsidP="0090697D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  <w:p w:rsidR="00134288" w:rsidRPr="0090697D" w:rsidRDefault="00134288" w:rsidP="0090697D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</w:tr>
      <w:tr w:rsidR="00134288" w:rsidRPr="0090697D" w:rsidTr="00330DC4">
        <w:trPr>
          <w:trHeight w:val="1245"/>
        </w:trPr>
        <w:tc>
          <w:tcPr>
            <w:tcW w:w="888" w:type="dxa"/>
            <w:vMerge/>
            <w:vAlign w:val="center"/>
          </w:tcPr>
          <w:p w:rsidR="00134288" w:rsidRPr="0090697D" w:rsidRDefault="00134288" w:rsidP="0090697D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923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34288" w:rsidRPr="0090697D" w:rsidRDefault="00134288" w:rsidP="0090697D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  <w:p w:rsidR="00134288" w:rsidRPr="0090697D" w:rsidRDefault="00134288" w:rsidP="0090697D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</w:tr>
      <w:tr w:rsidR="00134288" w:rsidRPr="0090697D" w:rsidTr="00D60A52">
        <w:trPr>
          <w:trHeight w:val="1060"/>
        </w:trPr>
        <w:tc>
          <w:tcPr>
            <w:tcW w:w="888" w:type="dxa"/>
            <w:vMerge/>
            <w:vAlign w:val="center"/>
          </w:tcPr>
          <w:p w:rsidR="00134288" w:rsidRPr="0090697D" w:rsidRDefault="00134288" w:rsidP="0090697D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923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34288" w:rsidRPr="0090697D" w:rsidRDefault="00134288" w:rsidP="0090697D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  <w:p w:rsidR="00134288" w:rsidRPr="0090697D" w:rsidRDefault="00134288" w:rsidP="0090697D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</w:tr>
      <w:tr w:rsidR="00134288" w:rsidRPr="0090697D" w:rsidTr="00134288">
        <w:trPr>
          <w:trHeight w:val="1185"/>
        </w:trPr>
        <w:tc>
          <w:tcPr>
            <w:tcW w:w="888" w:type="dxa"/>
            <w:vMerge/>
            <w:vAlign w:val="center"/>
          </w:tcPr>
          <w:p w:rsidR="00134288" w:rsidRPr="0090697D" w:rsidRDefault="00134288" w:rsidP="0090697D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923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34288" w:rsidRDefault="00134288" w:rsidP="0090697D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  <w:p w:rsidR="00134288" w:rsidRPr="0090697D" w:rsidRDefault="00134288" w:rsidP="0090697D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</w:tr>
      <w:tr w:rsidR="00134288" w:rsidRPr="0090697D" w:rsidTr="00330DC4">
        <w:trPr>
          <w:trHeight w:val="1120"/>
        </w:trPr>
        <w:tc>
          <w:tcPr>
            <w:tcW w:w="888" w:type="dxa"/>
            <w:vMerge/>
            <w:vAlign w:val="center"/>
          </w:tcPr>
          <w:p w:rsidR="00134288" w:rsidRPr="0090697D" w:rsidRDefault="00134288" w:rsidP="0090697D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923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34288" w:rsidRDefault="00134288" w:rsidP="0090697D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</w:tr>
      <w:tr w:rsidR="0090697D" w:rsidRPr="0090697D" w:rsidTr="0033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697D" w:rsidRPr="0090697D" w:rsidRDefault="0090697D" w:rsidP="00C369FF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会社概要</w:t>
            </w:r>
          </w:p>
        </w:tc>
        <w:tc>
          <w:tcPr>
            <w:tcW w:w="1992" w:type="dxa"/>
            <w:tcBorders>
              <w:top w:val="single" w:sz="12" w:space="0" w:color="auto"/>
            </w:tcBorders>
          </w:tcPr>
          <w:p w:rsidR="0090697D" w:rsidRPr="0090697D" w:rsidRDefault="0090697D" w:rsidP="00C369FF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売　上　高</w:t>
            </w:r>
          </w:p>
        </w:tc>
        <w:tc>
          <w:tcPr>
            <w:tcW w:w="2635" w:type="dxa"/>
            <w:tcBorders>
              <w:top w:val="single" w:sz="12" w:space="0" w:color="auto"/>
            </w:tcBorders>
          </w:tcPr>
          <w:p w:rsidR="0090697D" w:rsidRPr="0090697D" w:rsidRDefault="00384CD9" w:rsidP="00C369FF">
            <w:pPr>
              <w:spacing w:line="360" w:lineRule="exact"/>
              <w:jc w:val="righ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千</w:t>
            </w:r>
            <w:r w:rsidR="0090697D" w:rsidRPr="0090697D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円</w:t>
            </w:r>
          </w:p>
        </w:tc>
        <w:tc>
          <w:tcPr>
            <w:tcW w:w="1937" w:type="dxa"/>
            <w:gridSpan w:val="3"/>
            <w:tcBorders>
              <w:top w:val="single" w:sz="12" w:space="0" w:color="auto"/>
            </w:tcBorders>
          </w:tcPr>
          <w:p w:rsidR="0090697D" w:rsidRPr="0090697D" w:rsidRDefault="00384CD9" w:rsidP="00C369FF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業　　種</w:t>
            </w:r>
          </w:p>
        </w:tc>
        <w:tc>
          <w:tcPr>
            <w:tcW w:w="2674" w:type="dxa"/>
            <w:tcBorders>
              <w:top w:val="single" w:sz="12" w:space="0" w:color="auto"/>
              <w:right w:val="single" w:sz="12" w:space="0" w:color="auto"/>
            </w:tcBorders>
          </w:tcPr>
          <w:p w:rsidR="0090697D" w:rsidRPr="0090697D" w:rsidRDefault="0090697D" w:rsidP="00A734EC">
            <w:pPr>
              <w:spacing w:line="360" w:lineRule="exact"/>
              <w:ind w:firstLine="13"/>
              <w:jc w:val="right"/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0697D" w:rsidRPr="0090697D" w:rsidTr="0033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8" w:type="dxa"/>
            <w:vMerge/>
            <w:tcBorders>
              <w:left w:val="single" w:sz="12" w:space="0" w:color="auto"/>
            </w:tcBorders>
          </w:tcPr>
          <w:p w:rsidR="0090697D" w:rsidRPr="0090697D" w:rsidRDefault="0090697D" w:rsidP="00C369FF">
            <w:pPr>
              <w:spacing w:line="360" w:lineRule="exac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90697D" w:rsidRPr="0090697D" w:rsidRDefault="00384CD9" w:rsidP="00C369FF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資　本　金</w:t>
            </w:r>
          </w:p>
        </w:tc>
        <w:tc>
          <w:tcPr>
            <w:tcW w:w="2635" w:type="dxa"/>
          </w:tcPr>
          <w:p w:rsidR="0090697D" w:rsidRPr="0090697D" w:rsidRDefault="00384CD9" w:rsidP="00C369FF">
            <w:pPr>
              <w:spacing w:line="360" w:lineRule="exact"/>
              <w:jc w:val="righ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千円</w:t>
            </w:r>
          </w:p>
        </w:tc>
        <w:tc>
          <w:tcPr>
            <w:tcW w:w="1937" w:type="dxa"/>
            <w:gridSpan w:val="3"/>
          </w:tcPr>
          <w:p w:rsidR="0090697D" w:rsidRPr="0090697D" w:rsidRDefault="00384CD9" w:rsidP="00C369FF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従業員数</w:t>
            </w:r>
          </w:p>
        </w:tc>
        <w:tc>
          <w:tcPr>
            <w:tcW w:w="2674" w:type="dxa"/>
            <w:tcBorders>
              <w:right w:val="single" w:sz="12" w:space="0" w:color="auto"/>
            </w:tcBorders>
          </w:tcPr>
          <w:p w:rsidR="0090697D" w:rsidRPr="0090697D" w:rsidRDefault="00384CD9" w:rsidP="00C369FF">
            <w:pPr>
              <w:spacing w:line="360" w:lineRule="exact"/>
              <w:jc w:val="righ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人</w:t>
            </w:r>
          </w:p>
        </w:tc>
      </w:tr>
      <w:tr w:rsidR="0090697D" w:rsidRPr="0090697D" w:rsidTr="0033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697D" w:rsidRPr="0090697D" w:rsidRDefault="0090697D" w:rsidP="00C369FF">
            <w:pPr>
              <w:spacing w:line="360" w:lineRule="exac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bottom w:val="single" w:sz="12" w:space="0" w:color="auto"/>
            </w:tcBorders>
          </w:tcPr>
          <w:p w:rsidR="0090697D" w:rsidRPr="0090697D" w:rsidRDefault="009A2DC8" w:rsidP="00C369FF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株主構成等</w:t>
            </w:r>
          </w:p>
        </w:tc>
        <w:tc>
          <w:tcPr>
            <w:tcW w:w="724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0697D" w:rsidRPr="0090697D" w:rsidRDefault="0090697D" w:rsidP="00C369FF">
            <w:pPr>
              <w:spacing w:line="360" w:lineRule="exac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</w:tr>
    </w:tbl>
    <w:p w:rsidR="008419F7" w:rsidRDefault="008419F7" w:rsidP="0084451C">
      <w:pPr>
        <w:jc w:val="center"/>
        <w:rPr>
          <w:rFonts w:ascii="HG丸ｺﾞｼｯｸM-PRO" w:eastAsia="HG丸ｺﾞｼｯｸM-PRO" w:hAnsi="ＭＳ ゴシック" w:cs="Times New Roman"/>
          <w:b/>
          <w:sz w:val="28"/>
          <w:szCs w:val="28"/>
        </w:rPr>
      </w:pPr>
    </w:p>
    <w:p w:rsidR="000B5463" w:rsidRPr="004971F4" w:rsidRDefault="00BF3957" w:rsidP="0084451C">
      <w:pPr>
        <w:jc w:val="center"/>
        <w:rPr>
          <w:rFonts w:ascii="HG丸ｺﾞｼｯｸM-PRO" w:eastAsia="HG丸ｺﾞｼｯｸM-PRO" w:hAnsi="ＭＳ ゴシック" w:cs="Times New Roman"/>
          <w:sz w:val="28"/>
          <w:szCs w:val="28"/>
          <w:u w:val="single"/>
        </w:rPr>
      </w:pPr>
      <w:r>
        <w:rPr>
          <w:rFonts w:ascii="HG丸ｺﾞｼｯｸM-PRO" w:eastAsia="HG丸ｺﾞｼｯｸM-PRO" w:hAnsi="ＭＳ ゴシック" w:cs="Times New Roman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-42545</wp:posOffset>
                </wp:positionV>
                <wp:extent cx="8763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957" w:rsidRPr="000E21D7" w:rsidRDefault="003924E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E21D7">
                              <w:rPr>
                                <w:rFonts w:asciiTheme="majorEastAsia" w:eastAsiaTheme="majorEastAsia" w:hAnsiTheme="majorEastAsia" w:hint="eastAsia"/>
                              </w:rPr>
                              <w:t>カルテ</w:t>
                            </w:r>
                            <w:r w:rsidR="00BF3957" w:rsidRPr="000E21D7">
                              <w:rPr>
                                <w:rFonts w:asciiTheme="majorEastAsia" w:eastAsiaTheme="majorEastAsia" w:hAnsiTheme="majorEastAsia"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09.8pt;margin-top:-3.35pt;width:69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" fillcolor="white [3201]" strokeweight=".5pt">
                <v:textbox>
                  <w:txbxContent>
                    <w:p w:rsidR="00BF3957" w:rsidRPr="000E21D7" w:rsidRDefault="003924E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E21D7">
                        <w:rPr>
                          <w:rFonts w:asciiTheme="majorEastAsia" w:eastAsiaTheme="majorEastAsia" w:hAnsiTheme="majorEastAsia" w:hint="eastAsia"/>
                        </w:rPr>
                        <w:t>カルテ</w:t>
                      </w:r>
                      <w:r w:rsidR="00BF3957" w:rsidRPr="000E21D7">
                        <w:rPr>
                          <w:rFonts w:asciiTheme="majorEastAsia" w:eastAsiaTheme="majorEastAsia" w:hAnsiTheme="majorEastAsia" w:hint="eastAsia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  <w:r w:rsidR="00B72507" w:rsidRPr="004971F4"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 xml:space="preserve">事業承継診断実施後　</w:t>
      </w:r>
      <w:r w:rsidR="0084451C" w:rsidRPr="004971F4"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>対応</w:t>
      </w:r>
      <w:r w:rsidR="00B72507" w:rsidRPr="004971F4"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>方向</w:t>
      </w:r>
      <w:r w:rsidR="004971F4" w:rsidRPr="004971F4"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>のまとめ</w:t>
      </w:r>
    </w:p>
    <w:p w:rsidR="006A3032" w:rsidRPr="0090697D" w:rsidRDefault="006A3032" w:rsidP="0090697D">
      <w:pPr>
        <w:ind w:leftChars="-75" w:left="-22" w:hangingChars="64" w:hanging="129"/>
        <w:rPr>
          <w:rFonts w:ascii="HG丸ｺﾞｼｯｸM-PRO" w:eastAsia="HG丸ｺﾞｼｯｸM-PRO" w:hAnsi="ＭＳ ゴシック" w:cs="Times New Roman"/>
          <w:szCs w:val="21"/>
          <w:u w:val="single"/>
        </w:rPr>
      </w:pPr>
    </w:p>
    <w:tbl>
      <w:tblPr>
        <w:tblW w:w="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3365"/>
        <w:gridCol w:w="3365"/>
      </w:tblGrid>
      <w:tr w:rsidR="0090697D" w:rsidRPr="0090697D" w:rsidTr="00330DC4">
        <w:tc>
          <w:tcPr>
            <w:tcW w:w="10094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90697D" w:rsidRPr="0090697D" w:rsidRDefault="0090697D" w:rsidP="0090697D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b/>
                <w:sz w:val="28"/>
                <w:szCs w:val="28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</w:rPr>
              <w:t>具</w:t>
            </w:r>
            <w:r w:rsidR="00A34CC8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</w:rPr>
              <w:t xml:space="preserve">　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</w:rPr>
              <w:t>体</w:t>
            </w:r>
            <w:r w:rsidR="00A34CC8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</w:rPr>
              <w:t xml:space="preserve">　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</w:rPr>
              <w:t>的</w:t>
            </w:r>
            <w:r w:rsidR="00A34CC8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</w:rPr>
              <w:t xml:space="preserve">　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</w:rPr>
              <w:t>対</w:t>
            </w:r>
            <w:r w:rsidR="00A34CC8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</w:rPr>
              <w:t xml:space="preserve">　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</w:rPr>
              <w:t>策</w:t>
            </w:r>
            <w:r w:rsidR="00A34CC8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</w:rPr>
              <w:t xml:space="preserve">　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</w:rPr>
              <w:t>の</w:t>
            </w:r>
            <w:r w:rsidR="00A34CC8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</w:rPr>
              <w:t xml:space="preserve">　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</w:rPr>
              <w:t>検</w:t>
            </w:r>
            <w:r w:rsidR="00A34CC8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</w:rPr>
              <w:t xml:space="preserve">　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28"/>
              </w:rPr>
              <w:t>討</w:t>
            </w:r>
          </w:p>
        </w:tc>
      </w:tr>
      <w:tr w:rsidR="0090697D" w:rsidRPr="0090697D" w:rsidTr="00330DC4">
        <w:trPr>
          <w:trHeight w:val="702"/>
        </w:trPr>
        <w:tc>
          <w:tcPr>
            <w:tcW w:w="3364" w:type="dxa"/>
            <w:shd w:val="clear" w:color="auto" w:fill="FFFF99"/>
            <w:vAlign w:val="center"/>
          </w:tcPr>
          <w:p w:rsidR="0090697D" w:rsidRPr="0090697D" w:rsidRDefault="0090697D" w:rsidP="0090697D">
            <w:pPr>
              <w:topLinePunct/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□親族内承継</w:t>
            </w:r>
          </w:p>
        </w:tc>
        <w:tc>
          <w:tcPr>
            <w:tcW w:w="3365" w:type="dxa"/>
            <w:shd w:val="clear" w:color="auto" w:fill="97CBFF"/>
            <w:vAlign w:val="center"/>
          </w:tcPr>
          <w:p w:rsidR="00414093" w:rsidRDefault="0090697D" w:rsidP="0090697D">
            <w:pPr>
              <w:topLinePunct/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□親族外承継</w:t>
            </w:r>
          </w:p>
          <w:p w:rsidR="0090697D" w:rsidRPr="0090697D" w:rsidRDefault="0090697D" w:rsidP="0090697D">
            <w:pPr>
              <w:topLinePunct/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（従業員等）</w:t>
            </w:r>
          </w:p>
        </w:tc>
        <w:tc>
          <w:tcPr>
            <w:tcW w:w="3365" w:type="dxa"/>
            <w:shd w:val="clear" w:color="auto" w:fill="FABF8F"/>
            <w:vAlign w:val="center"/>
          </w:tcPr>
          <w:p w:rsidR="0090697D" w:rsidRPr="0090697D" w:rsidRDefault="0090697D" w:rsidP="0090697D">
            <w:pPr>
              <w:topLinePunct/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□親族外承継（第三者）</w:t>
            </w:r>
          </w:p>
        </w:tc>
      </w:tr>
      <w:tr w:rsidR="0090697D" w:rsidRPr="0090697D" w:rsidTr="00330DC4">
        <w:tc>
          <w:tcPr>
            <w:tcW w:w="3364" w:type="dxa"/>
          </w:tcPr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１．関係者の理解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事業承継計画の公表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経営体制の整備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２．後継者教育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社内での教育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社外教育・セミナー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３．財産の分配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株式保有状況の把握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財産分配方針の決定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生前贈与の検討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遺言の活用</w:t>
            </w:r>
            <w:r w:rsidRPr="0090697D"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  <w:t xml:space="preserve"> 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会社法の活用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事業承継に係る資金調達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ind w:left="394" w:hangingChars="200" w:hanging="394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経営承継円滑化法の活用の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ind w:firstLineChars="200" w:firstLine="394"/>
              <w:rPr>
                <w:rFonts w:ascii="HG丸ｺﾞｼｯｸM-PRO" w:eastAsia="HG丸ｺﾞｼｯｸM-PRO" w:hAnsi="ＭＳ ゴシック" w:cs="Times New Roman"/>
                <w:color w:val="FF0000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検討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４．個人保証・担保処理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color w:val="FF0000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関係者との早期の調整</w:t>
            </w:r>
          </w:p>
        </w:tc>
        <w:tc>
          <w:tcPr>
            <w:tcW w:w="3365" w:type="dxa"/>
          </w:tcPr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１．関係者の理解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事業承継計画の公表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現経営者の親族の理解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経営体制の整備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２．後継者教育及び募集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社内での教育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社外教育・セミナー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ind w:left="394" w:hangingChars="200" w:hanging="394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外部からの招聘の検討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３．財産の分配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後継者への経営権集中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会社法の活用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資金調達の検討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ind w:firstLineChars="200" w:firstLine="394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株式買取資金、ＭＢＯ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ind w:left="394" w:hangingChars="200" w:hanging="394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経営承継円滑化法の活用の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ind w:firstLineChars="200" w:firstLine="394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検討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４．個人保証・担保の処理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ind w:leftChars="1" w:left="2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関係者との早期の調整</w:t>
            </w:r>
          </w:p>
        </w:tc>
        <w:tc>
          <w:tcPr>
            <w:tcW w:w="3365" w:type="dxa"/>
          </w:tcPr>
          <w:p w:rsidR="0090697D" w:rsidRPr="0090697D" w:rsidRDefault="0090697D" w:rsidP="0090697D">
            <w:pPr>
              <w:widowControl/>
              <w:topLinePunct/>
              <w:spacing w:line="240" w:lineRule="atLeast"/>
              <w:ind w:left="591" w:hangingChars="300" w:hanging="591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１．マッチングの検討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ind w:left="591" w:hangingChars="300" w:hanging="591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承継方法の検討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ind w:leftChars="100" w:left="595" w:hangingChars="200" w:hanging="394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（外部からの招聘、Ｍ＆Ａ）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２．株式譲渡・事業譲渡等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 xml:space="preserve">　　（Ｍ＆Ａ）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Ｍ＆Ａに対する理解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Ｍ＆Ａ手法の検討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仲介機関への相談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３．会社売却価格の算定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自社株式売却価格の算定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ind w:left="591" w:hangingChars="300" w:hanging="591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□　企業価値改善策の検討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ind w:firstLineChars="150" w:firstLine="295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pacing w:val="-2"/>
                <w:szCs w:val="21"/>
              </w:rPr>
              <w:t>（会社の魅力の「磨き上げ」）</w:t>
            </w:r>
          </w:p>
          <w:p w:rsidR="0090697D" w:rsidRPr="0090697D" w:rsidRDefault="0090697D" w:rsidP="0090697D">
            <w:pPr>
              <w:widowControl/>
              <w:topLinePunct/>
              <w:spacing w:line="240" w:lineRule="atLeast"/>
              <w:ind w:left="591" w:hangingChars="300" w:hanging="591"/>
              <w:rPr>
                <w:rFonts w:ascii="HG丸ｺﾞｼｯｸM-PRO" w:eastAsia="HG丸ｺﾞｼｯｸM-PRO" w:hAnsi="ＭＳ ゴシック" w:cs="Times New Roman"/>
                <w:spacing w:val="-2"/>
                <w:szCs w:val="21"/>
              </w:rPr>
            </w:pPr>
          </w:p>
        </w:tc>
      </w:tr>
      <w:tr w:rsidR="0090697D" w:rsidRPr="0090697D" w:rsidTr="00330DC4">
        <w:trPr>
          <w:trHeight w:val="728"/>
        </w:trPr>
        <w:tc>
          <w:tcPr>
            <w:tcW w:w="3364" w:type="dxa"/>
            <w:shd w:val="clear" w:color="auto" w:fill="FFFF99"/>
            <w:vAlign w:val="center"/>
          </w:tcPr>
          <w:p w:rsidR="0090697D" w:rsidRPr="0090697D" w:rsidRDefault="0090697D" w:rsidP="0090697D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課題の絞り込みと懸念事項</w:t>
            </w:r>
          </w:p>
        </w:tc>
        <w:tc>
          <w:tcPr>
            <w:tcW w:w="6730" w:type="dxa"/>
            <w:gridSpan w:val="2"/>
          </w:tcPr>
          <w:p w:rsidR="0090697D" w:rsidRPr="0090697D" w:rsidRDefault="0090697D" w:rsidP="0090697D">
            <w:pPr>
              <w:spacing w:line="240" w:lineRule="atLeast"/>
              <w:jc w:val="left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  <w:p w:rsidR="0090697D" w:rsidRDefault="0090697D" w:rsidP="0090697D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  <w:p w:rsidR="002650D7" w:rsidRDefault="002650D7" w:rsidP="0090697D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  <w:p w:rsidR="002650D7" w:rsidRDefault="002650D7" w:rsidP="0090697D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  <w:p w:rsidR="002650D7" w:rsidRPr="0090697D" w:rsidRDefault="002650D7" w:rsidP="0090697D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</w:tr>
      <w:tr w:rsidR="0090697D" w:rsidRPr="0090697D" w:rsidTr="00330DC4">
        <w:trPr>
          <w:trHeight w:val="360"/>
        </w:trPr>
        <w:tc>
          <w:tcPr>
            <w:tcW w:w="3364" w:type="dxa"/>
            <w:vMerge w:val="restart"/>
            <w:shd w:val="clear" w:color="auto" w:fill="FFFF99"/>
            <w:vAlign w:val="center"/>
          </w:tcPr>
          <w:p w:rsidR="0090697D" w:rsidRPr="0090697D" w:rsidRDefault="0090697D" w:rsidP="0090697D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専門家支援の要望</w:t>
            </w:r>
            <w:r w:rsidRPr="0090697D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 xml:space="preserve"> 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□有□無</w:t>
            </w:r>
          </w:p>
        </w:tc>
        <w:tc>
          <w:tcPr>
            <w:tcW w:w="6730" w:type="dxa"/>
            <w:gridSpan w:val="2"/>
            <w:tcBorders>
              <w:bottom w:val="dotted" w:sz="4" w:space="0" w:color="auto"/>
            </w:tcBorders>
            <w:vAlign w:val="center"/>
          </w:tcPr>
          <w:p w:rsidR="0090697D" w:rsidRDefault="0090697D" w:rsidP="0090697D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対応：</w:t>
            </w:r>
            <w:r w:rsidR="00D14D5B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□　引継ぎ支援センター紹介　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□</w:t>
            </w:r>
            <w:r w:rsidR="0064130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　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専門家派遣</w:t>
            </w:r>
            <w:r w:rsidR="00AE492E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　□　他</w:t>
            </w:r>
          </w:p>
          <w:p w:rsidR="00641304" w:rsidRPr="0090697D" w:rsidRDefault="00641304" w:rsidP="0090697D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90697D" w:rsidRPr="0090697D" w:rsidTr="0073158D">
        <w:trPr>
          <w:trHeight w:val="360"/>
        </w:trPr>
        <w:tc>
          <w:tcPr>
            <w:tcW w:w="3364" w:type="dxa"/>
            <w:vMerge/>
            <w:shd w:val="clear" w:color="auto" w:fill="FFFF99"/>
            <w:vAlign w:val="center"/>
          </w:tcPr>
          <w:p w:rsidR="0090697D" w:rsidRPr="0090697D" w:rsidRDefault="0090697D" w:rsidP="0090697D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67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1304" w:rsidRDefault="0090697D" w:rsidP="0090697D">
            <w:pPr>
              <w:spacing w:line="240" w:lineRule="atLeast"/>
              <w:ind w:leftChars="-21" w:left="7" w:hangingChars="23" w:hanging="49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2"/>
              </w:rPr>
              <w:t>適任者：</w:t>
            </w:r>
          </w:p>
          <w:p w:rsidR="00641304" w:rsidRDefault="0090697D" w:rsidP="0090697D">
            <w:pPr>
              <w:spacing w:line="240" w:lineRule="atLeast"/>
              <w:ind w:leftChars="-21" w:left="7" w:hangingChars="23" w:hanging="49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2"/>
              </w:rPr>
              <w:t>□</w:t>
            </w:r>
            <w:r w:rsidR="00641304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2"/>
              </w:rPr>
              <w:t>弁護士</w:t>
            </w:r>
            <w:r w:rsidRPr="0090697D">
              <w:rPr>
                <w:rFonts w:ascii="HG丸ｺﾞｼｯｸM-PRO" w:eastAsia="HG丸ｺﾞｼｯｸM-PRO" w:hAnsi="ＭＳ ゴシック" w:cs="Times New Roman"/>
                <w:sz w:val="22"/>
              </w:rPr>
              <w:t xml:space="preserve"> </w:t>
            </w:r>
            <w:r w:rsidR="00641304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2"/>
              </w:rPr>
              <w:t>□</w:t>
            </w:r>
            <w:r w:rsidR="00641304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2"/>
              </w:rPr>
              <w:t>公認会計士</w:t>
            </w:r>
            <w:r w:rsidRPr="0090697D">
              <w:rPr>
                <w:rFonts w:ascii="HG丸ｺﾞｼｯｸM-PRO" w:eastAsia="HG丸ｺﾞｼｯｸM-PRO" w:hAnsi="ＭＳ ゴシック" w:cs="Times New Roman"/>
                <w:sz w:val="22"/>
              </w:rPr>
              <w:t xml:space="preserve"> </w:t>
            </w:r>
            <w:r w:rsidR="00641304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2"/>
              </w:rPr>
              <w:t>□</w:t>
            </w:r>
            <w:r w:rsidR="00641304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2"/>
              </w:rPr>
              <w:t>税理士</w:t>
            </w:r>
            <w:r w:rsidRPr="0090697D">
              <w:rPr>
                <w:rFonts w:ascii="HG丸ｺﾞｼｯｸM-PRO" w:eastAsia="HG丸ｺﾞｼｯｸM-PRO" w:hAnsi="ＭＳ ゴシック" w:cs="Times New Roman"/>
                <w:sz w:val="22"/>
              </w:rPr>
              <w:t xml:space="preserve"> 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2"/>
              </w:rPr>
              <w:t>□</w:t>
            </w:r>
            <w:r w:rsidR="00641304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2"/>
              </w:rPr>
              <w:t>中小企業診断士</w:t>
            </w:r>
            <w:r w:rsidRPr="0090697D">
              <w:rPr>
                <w:rFonts w:ascii="HG丸ｺﾞｼｯｸM-PRO" w:eastAsia="HG丸ｺﾞｼｯｸM-PRO" w:hAnsi="ＭＳ ゴシック" w:cs="Times New Roman"/>
                <w:sz w:val="22"/>
              </w:rPr>
              <w:t xml:space="preserve"> </w:t>
            </w:r>
          </w:p>
          <w:p w:rsidR="00641304" w:rsidRPr="0090697D" w:rsidRDefault="0090697D" w:rsidP="0073158D">
            <w:pPr>
              <w:spacing w:line="240" w:lineRule="atLeast"/>
              <w:ind w:leftChars="-21" w:left="7" w:hangingChars="23" w:hanging="49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90697D">
              <w:rPr>
                <w:rFonts w:ascii="HG丸ｺﾞｼｯｸM-PRO" w:eastAsia="HG丸ｺﾞｼｯｸM-PRO" w:hAnsi="ＭＳ ゴシック" w:cs="Times New Roman" w:hint="eastAsia"/>
                <w:sz w:val="22"/>
              </w:rPr>
              <w:t>□</w:t>
            </w:r>
            <w:r w:rsidR="00641304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その</w:t>
            </w:r>
            <w:r w:rsidRPr="0090697D">
              <w:rPr>
                <w:rFonts w:ascii="HG丸ｺﾞｼｯｸM-PRO" w:eastAsia="HG丸ｺﾞｼｯｸM-PRO" w:hAnsi="ＭＳ ゴシック" w:cs="Times New Roman" w:hint="eastAsia"/>
                <w:sz w:val="22"/>
              </w:rPr>
              <w:t>他</w:t>
            </w:r>
          </w:p>
        </w:tc>
      </w:tr>
      <w:tr w:rsidR="0073158D" w:rsidRPr="0090697D" w:rsidTr="00D30461">
        <w:trPr>
          <w:trHeight w:val="1905"/>
        </w:trPr>
        <w:tc>
          <w:tcPr>
            <w:tcW w:w="3364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3158D" w:rsidRDefault="0073158D" w:rsidP="0090697D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事業承継診断実施後の</w:t>
            </w:r>
          </w:p>
          <w:p w:rsidR="0073158D" w:rsidRPr="0090697D" w:rsidRDefault="0073158D" w:rsidP="0090697D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対応状況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158D" w:rsidRDefault="00D30461" w:rsidP="0090697D">
            <w:pPr>
              <w:spacing w:line="240" w:lineRule="atLeast"/>
              <w:ind w:leftChars="-21" w:left="7" w:hangingChars="23" w:hanging="49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□　専門家（税理士、会計士、弁護士等）に繋いだ</w:t>
            </w:r>
          </w:p>
          <w:p w:rsidR="00D30461" w:rsidRDefault="00D30461" w:rsidP="0090697D">
            <w:pPr>
              <w:spacing w:line="240" w:lineRule="atLeast"/>
              <w:ind w:leftChars="-21" w:left="7" w:hangingChars="23" w:hanging="49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□　他の支援機関・金融機関に繋いだ</w:t>
            </w:r>
          </w:p>
          <w:p w:rsidR="00D30461" w:rsidRDefault="00D30461" w:rsidP="0090697D">
            <w:pPr>
              <w:spacing w:line="240" w:lineRule="atLeast"/>
              <w:ind w:leftChars="-21" w:left="7" w:hangingChars="23" w:hanging="49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□　専門家とその他の支援機関等の双方に繋いだ</w:t>
            </w:r>
          </w:p>
          <w:p w:rsidR="00D30461" w:rsidRDefault="00BA03B4" w:rsidP="0090697D">
            <w:pPr>
              <w:spacing w:line="240" w:lineRule="atLeast"/>
              <w:ind w:leftChars="-21" w:left="7" w:hangingChars="23" w:hanging="49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□　診断実施機関</w:t>
            </w:r>
            <w:r w:rsidR="00D30461">
              <w:rPr>
                <w:rFonts w:ascii="HG丸ｺﾞｼｯｸM-PRO" w:eastAsia="HG丸ｺﾞｼｯｸM-PRO" w:hAnsi="ＭＳ ゴシック" w:cs="Times New Roman" w:hint="eastAsia"/>
                <w:sz w:val="22"/>
              </w:rPr>
              <w:t>が独自対応を行った</w:t>
            </w:r>
          </w:p>
          <w:p w:rsidR="00D30461" w:rsidRDefault="00D30461" w:rsidP="0090697D">
            <w:pPr>
              <w:spacing w:line="240" w:lineRule="atLeast"/>
              <w:ind w:leftChars="-21" w:left="7" w:hangingChars="23" w:hanging="49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□　支援の必要性無し</w:t>
            </w:r>
          </w:p>
          <w:p w:rsidR="00D30461" w:rsidRPr="0090697D" w:rsidRDefault="00D30461" w:rsidP="0090697D">
            <w:pPr>
              <w:spacing w:line="240" w:lineRule="atLeast"/>
              <w:ind w:leftChars="-21" w:left="7" w:hangingChars="23" w:hanging="49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□　対応中</w:t>
            </w:r>
          </w:p>
        </w:tc>
      </w:tr>
    </w:tbl>
    <w:p w:rsidR="0090697D" w:rsidRPr="0090697D" w:rsidRDefault="0090697D" w:rsidP="00535DF7">
      <w:pPr>
        <w:jc w:val="center"/>
        <w:rPr>
          <w:sz w:val="24"/>
          <w:szCs w:val="24"/>
        </w:rPr>
      </w:pPr>
    </w:p>
    <w:sectPr w:rsidR="0090697D" w:rsidRPr="0090697D" w:rsidSect="008419F7">
      <w:footerReference w:type="default" r:id="rId8"/>
      <w:pgSz w:w="11906" w:h="16838" w:code="9"/>
      <w:pgMar w:top="680" w:right="1134" w:bottom="851" w:left="1134" w:header="720" w:footer="0" w:gutter="0"/>
      <w:cols w:space="425"/>
      <w:noEndnote/>
      <w:docGrid w:type="linesAndChars" w:linePitch="290" w:charSpace="-1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191" w:rsidRDefault="00C91191" w:rsidP="0073158D">
      <w:r>
        <w:separator/>
      </w:r>
    </w:p>
  </w:endnote>
  <w:endnote w:type="continuationSeparator" w:id="0">
    <w:p w:rsidR="00C91191" w:rsidRDefault="00C91191" w:rsidP="0073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2C" w:rsidRDefault="00DC1F2C">
    <w:pPr>
      <w:pStyle w:val="a7"/>
      <w:rPr>
        <w:sz w:val="16"/>
        <w:szCs w:val="16"/>
      </w:rPr>
    </w:pPr>
    <w:r>
      <w:ptab w:relativeTo="margin" w:alignment="right" w:leader="none"/>
    </w:r>
    <w:r w:rsidRPr="00DC1F2C">
      <w:rPr>
        <w:rFonts w:hint="eastAsia"/>
        <w:sz w:val="16"/>
        <w:szCs w:val="16"/>
      </w:rPr>
      <w:t>神奈川県事業承継ネットワーク事務局</w:t>
    </w:r>
  </w:p>
  <w:p w:rsidR="000D62E5" w:rsidRDefault="000D62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191" w:rsidRDefault="00C91191" w:rsidP="0073158D">
      <w:r>
        <w:separator/>
      </w:r>
    </w:p>
  </w:footnote>
  <w:footnote w:type="continuationSeparator" w:id="0">
    <w:p w:rsidR="00C91191" w:rsidRDefault="00C91191" w:rsidP="00731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6E6B"/>
    <w:multiLevelType w:val="hybridMultilevel"/>
    <w:tmpl w:val="C7E4F1A2"/>
    <w:lvl w:ilvl="0" w:tplc="149C1E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7D"/>
    <w:rsid w:val="000311D8"/>
    <w:rsid w:val="000B5463"/>
    <w:rsid w:val="000D62E5"/>
    <w:rsid w:val="000E21D7"/>
    <w:rsid w:val="001120E1"/>
    <w:rsid w:val="00134288"/>
    <w:rsid w:val="00145E7D"/>
    <w:rsid w:val="001B25D1"/>
    <w:rsid w:val="001E050F"/>
    <w:rsid w:val="001E74B5"/>
    <w:rsid w:val="0021588C"/>
    <w:rsid w:val="002650D7"/>
    <w:rsid w:val="002C46DB"/>
    <w:rsid w:val="00384CD9"/>
    <w:rsid w:val="003924E1"/>
    <w:rsid w:val="003C535D"/>
    <w:rsid w:val="00414093"/>
    <w:rsid w:val="004971F4"/>
    <w:rsid w:val="00516C77"/>
    <w:rsid w:val="00535DF7"/>
    <w:rsid w:val="00637B2B"/>
    <w:rsid w:val="00640DC7"/>
    <w:rsid w:val="00641304"/>
    <w:rsid w:val="00654509"/>
    <w:rsid w:val="006A3032"/>
    <w:rsid w:val="006C5ABE"/>
    <w:rsid w:val="0071049C"/>
    <w:rsid w:val="00725E8D"/>
    <w:rsid w:val="0073158D"/>
    <w:rsid w:val="00732E84"/>
    <w:rsid w:val="00746F4B"/>
    <w:rsid w:val="007700C7"/>
    <w:rsid w:val="007F424A"/>
    <w:rsid w:val="008419F7"/>
    <w:rsid w:val="0084451C"/>
    <w:rsid w:val="008C7CA1"/>
    <w:rsid w:val="0090697D"/>
    <w:rsid w:val="009A2DC8"/>
    <w:rsid w:val="00A34CC8"/>
    <w:rsid w:val="00A53783"/>
    <w:rsid w:val="00A701B4"/>
    <w:rsid w:val="00A734EC"/>
    <w:rsid w:val="00AE492E"/>
    <w:rsid w:val="00B72507"/>
    <w:rsid w:val="00BA03B4"/>
    <w:rsid w:val="00BC2D48"/>
    <w:rsid w:val="00BD5A6E"/>
    <w:rsid w:val="00BF3957"/>
    <w:rsid w:val="00C369FF"/>
    <w:rsid w:val="00C87AA7"/>
    <w:rsid w:val="00C91191"/>
    <w:rsid w:val="00CA4144"/>
    <w:rsid w:val="00CB7061"/>
    <w:rsid w:val="00D13E86"/>
    <w:rsid w:val="00D14D5B"/>
    <w:rsid w:val="00D30461"/>
    <w:rsid w:val="00D60A52"/>
    <w:rsid w:val="00DB4DE2"/>
    <w:rsid w:val="00DC1F2C"/>
    <w:rsid w:val="00E03187"/>
    <w:rsid w:val="00E16D31"/>
    <w:rsid w:val="00EA2BE0"/>
    <w:rsid w:val="00EB43E1"/>
    <w:rsid w:val="00F5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D0E20"/>
  <w15:chartTrackingRefBased/>
  <w15:docId w15:val="{75CB32C4-DB78-4D78-9BE7-3E28D076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D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1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58D"/>
  </w:style>
  <w:style w:type="paragraph" w:styleId="a7">
    <w:name w:val="footer"/>
    <w:basedOn w:val="a"/>
    <w:link w:val="a8"/>
    <w:uiPriority w:val="99"/>
    <w:unhideWhenUsed/>
    <w:rsid w:val="00731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6AAD6-29F4-42EF-B982-97089DCD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</dc:creator>
  <cp:keywords/>
  <dc:description/>
  <cp:lastModifiedBy>西村</cp:lastModifiedBy>
  <cp:revision>7</cp:revision>
  <cp:lastPrinted>2017-07-26T01:25:00Z</cp:lastPrinted>
  <dcterms:created xsi:type="dcterms:W3CDTF">2019-01-11T07:29:00Z</dcterms:created>
  <dcterms:modified xsi:type="dcterms:W3CDTF">2019-03-14T08:15:00Z</dcterms:modified>
</cp:coreProperties>
</file>